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8E" w:rsidRPr="00D8638E" w:rsidRDefault="00D8638E">
      <w:pPr>
        <w:pStyle w:val="ConsPlusTitle"/>
        <w:jc w:val="center"/>
      </w:pPr>
      <w:r w:rsidRPr="00D8638E">
        <w:t>ПРАВИТЕЛЬСТВО РОССИЙСКОЙ ФЕДЕРАЦИИ</w:t>
      </w:r>
    </w:p>
    <w:p w:rsidR="00D8638E" w:rsidRPr="00D8638E" w:rsidRDefault="00D8638E">
      <w:pPr>
        <w:pStyle w:val="ConsPlusTitle"/>
        <w:jc w:val="center"/>
      </w:pPr>
    </w:p>
    <w:p w:rsidR="00D8638E" w:rsidRPr="00D8638E" w:rsidRDefault="00D8638E">
      <w:pPr>
        <w:pStyle w:val="ConsPlusTitle"/>
        <w:jc w:val="center"/>
      </w:pPr>
      <w:r w:rsidRPr="00D8638E">
        <w:t>ПОСТАНОВЛЕНИЕ</w:t>
      </w:r>
    </w:p>
    <w:p w:rsidR="00D8638E" w:rsidRPr="00D8638E" w:rsidRDefault="00D8638E">
      <w:pPr>
        <w:pStyle w:val="ConsPlusTitle"/>
        <w:jc w:val="center"/>
      </w:pPr>
      <w:r w:rsidRPr="00D8638E">
        <w:t>от 6 апреля 2004 г. N 171</w:t>
      </w:r>
    </w:p>
    <w:p w:rsidR="00D8638E" w:rsidRPr="00D8638E" w:rsidRDefault="00D8638E">
      <w:pPr>
        <w:pStyle w:val="ConsPlusTitle"/>
        <w:jc w:val="center"/>
      </w:pPr>
    </w:p>
    <w:p w:rsidR="00D8638E" w:rsidRPr="00D8638E" w:rsidRDefault="00D8638E">
      <w:pPr>
        <w:pStyle w:val="ConsPlusTitle"/>
        <w:jc w:val="center"/>
      </w:pPr>
      <w:r w:rsidRPr="00D8638E">
        <w:t>ВОПРОСЫ ФЕДЕРАЛЬНОГО АГЕНТСТВА ПО НЕДРОПОЛЬЗОВАНИЮ</w:t>
      </w:r>
    </w:p>
    <w:p w:rsidR="00D8638E" w:rsidRPr="00D8638E" w:rsidRDefault="00D863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8638E" w:rsidRPr="00D863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8638E" w:rsidRPr="00D8638E" w:rsidRDefault="00D8638E">
            <w:pPr>
              <w:pStyle w:val="ConsPlusNormal"/>
              <w:jc w:val="center"/>
            </w:pPr>
            <w:r w:rsidRPr="00D8638E">
              <w:t>Список изменяющих документов</w:t>
            </w:r>
          </w:p>
          <w:p w:rsidR="00D8638E" w:rsidRPr="00D8638E" w:rsidRDefault="00D8638E">
            <w:pPr>
              <w:pStyle w:val="ConsPlusNormal"/>
              <w:jc w:val="center"/>
            </w:pPr>
            <w:r w:rsidRPr="00D8638E">
              <w:t xml:space="preserve">(в ред. Постановлений Правительства РФ от 22.04.2009 </w:t>
            </w:r>
            <w:hyperlink r:id="rId4" w:history="1">
              <w:r w:rsidRPr="00D8638E">
                <w:t>N 351</w:t>
              </w:r>
            </w:hyperlink>
            <w:r w:rsidRPr="00D8638E">
              <w:t>,</w:t>
            </w:r>
          </w:p>
          <w:p w:rsidR="00D8638E" w:rsidRPr="00D8638E" w:rsidRDefault="00D8638E">
            <w:pPr>
              <w:pStyle w:val="ConsPlusNormal"/>
              <w:jc w:val="center"/>
            </w:pPr>
            <w:r w:rsidRPr="00D8638E">
              <w:t xml:space="preserve">от 28.01.2011 </w:t>
            </w:r>
            <w:hyperlink r:id="rId5" w:history="1">
              <w:r w:rsidRPr="00D8638E">
                <w:t>N 39</w:t>
              </w:r>
            </w:hyperlink>
            <w:r w:rsidRPr="00D8638E">
              <w:t xml:space="preserve">, от 19.12.2015 </w:t>
            </w:r>
            <w:hyperlink r:id="rId6" w:history="1">
              <w:r w:rsidRPr="00D8638E">
                <w:t>N 1391</w:t>
              </w:r>
            </w:hyperlink>
            <w:r w:rsidRPr="00D8638E">
              <w:t xml:space="preserve">, от 23.09.2020 </w:t>
            </w:r>
            <w:hyperlink r:id="rId7" w:history="1">
              <w:r w:rsidRPr="00D8638E">
                <w:t>N 1522</w:t>
              </w:r>
            </w:hyperlink>
            <w:r w:rsidRPr="00D8638E">
              <w:t>,</w:t>
            </w:r>
          </w:p>
          <w:p w:rsidR="00D8638E" w:rsidRPr="00D8638E" w:rsidRDefault="00D8638E">
            <w:pPr>
              <w:pStyle w:val="ConsPlusNormal"/>
              <w:jc w:val="center"/>
            </w:pPr>
            <w:r w:rsidRPr="00D8638E">
              <w:t xml:space="preserve">от 28.12.2020 </w:t>
            </w:r>
            <w:hyperlink r:id="rId8" w:history="1">
              <w:r w:rsidRPr="00D8638E">
                <w:t>N 2293</w:t>
              </w:r>
            </w:hyperlink>
            <w:r w:rsidRPr="00D8638E">
              <w:t>)</w:t>
            </w:r>
          </w:p>
        </w:tc>
      </w:tr>
    </w:tbl>
    <w:p w:rsidR="00D8638E" w:rsidRPr="00D8638E" w:rsidRDefault="00D8638E">
      <w:pPr>
        <w:pStyle w:val="ConsPlusNormal"/>
        <w:jc w:val="center"/>
      </w:pPr>
    </w:p>
    <w:p w:rsidR="00D8638E" w:rsidRPr="00D8638E" w:rsidRDefault="00D8638E">
      <w:pPr>
        <w:pStyle w:val="ConsPlusNormal"/>
        <w:ind w:firstLine="540"/>
        <w:jc w:val="both"/>
      </w:pPr>
      <w:r w:rsidRPr="00D8638E">
        <w:t xml:space="preserve">В соответствии с </w:t>
      </w:r>
      <w:hyperlink r:id="rId9" w:history="1">
        <w:r w:rsidRPr="00D8638E">
          <w:t>Указом</w:t>
        </w:r>
      </w:hyperlink>
      <w:r w:rsidRPr="00D8638E">
        <w:t xml:space="preserve"> Президента Российской Федерации от 9 марта 2004 г. N 314 "О системе и структуре федеральных органов исполнительной власти" Правительство Российской Федерации постан</w:t>
      </w:r>
      <w:bookmarkStart w:id="0" w:name="_GoBack"/>
      <w:bookmarkEnd w:id="0"/>
      <w:r w:rsidRPr="00D8638E">
        <w:t>овляет: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 xml:space="preserve">1. Установить, что Федеральное </w:t>
      </w:r>
      <w:hyperlink r:id="rId10" w:history="1">
        <w:r w:rsidRPr="00D8638E">
          <w:t>агентство</w:t>
        </w:r>
      </w:hyperlink>
      <w:r w:rsidRPr="00D8638E">
        <w:t xml:space="preserve"> по недропользованию является федеральным органом исполнительной власти, осуществляющим функции по оказанию государственных услуг, управлению государственным имуществом, а также правоприменительные функции в сфере недропользования.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2. Федеральное агентство по недропользованию находится в ведении Министерства природных ресурсов и экологии Российской Федерации.</w:t>
      </w:r>
    </w:p>
    <w:p w:rsidR="00D8638E" w:rsidRPr="00D8638E" w:rsidRDefault="00D8638E">
      <w:pPr>
        <w:pStyle w:val="ConsPlusNormal"/>
        <w:jc w:val="both"/>
      </w:pPr>
      <w:r w:rsidRPr="00D8638E">
        <w:t xml:space="preserve">(в ред. </w:t>
      </w:r>
      <w:hyperlink r:id="rId11" w:history="1">
        <w:r w:rsidRPr="00D8638E">
          <w:t>Постановления</w:t>
        </w:r>
      </w:hyperlink>
      <w:r w:rsidRPr="00D8638E">
        <w:t xml:space="preserve"> Правительства РФ от 22.04.2009 N 351)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3. Федеральное агентство по недропользованию осуществляет свои функции непосредственно и через свои территориальные органы.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4. Основными функциями Федерального агентства по недропользованию являются: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а) организация работ по воспроизводству минерально-сырьевой базы и ее рациональному использованию;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б) проведение геологического изучения недр на территории Российской Федерации и континентальном шельфе Российской Федерации;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в) ведение федерального и территориальных фондов геологической информации о недрах, а также эксплуатация федеральной государственной информационной системы "Единый фонд геологической информации о недрах";</w:t>
      </w:r>
    </w:p>
    <w:p w:rsidR="00D8638E" w:rsidRPr="00D8638E" w:rsidRDefault="00D8638E">
      <w:pPr>
        <w:pStyle w:val="ConsPlusNormal"/>
        <w:jc w:val="both"/>
      </w:pPr>
      <w:r w:rsidRPr="00D8638E">
        <w:t xml:space="preserve">(в ред. </w:t>
      </w:r>
      <w:hyperlink r:id="rId12" w:history="1">
        <w:r w:rsidRPr="00D8638E">
          <w:t>Постановления</w:t>
        </w:r>
      </w:hyperlink>
      <w:r w:rsidRPr="00D8638E">
        <w:t xml:space="preserve"> Правительства РФ от 19.12.2015 N 1391)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г) управление в пределах своей компетенции федеральным имуществом в сфере недропользования, в том числе управление государственным фондом недр;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д) осуществление в пределах и порядке, определенных федеральными законами, актами Президента Российской Федерации и Правительства Российской Федерации, полномочий собственника в отношении необходимого для обеспечения исполнения функций федеральных органов государственной власти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подведомственным Агентству;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 xml:space="preserve">е) ведение государственного кадастра месторождений и проявлений полезных ископаемых, государственного учета работ по геологическому изучению недр посредством ведения государственного реестра работ по геологическому изучению недр, государственного учета участков недр, предоставленных в пользование, и лицензий на пользование недрами посредством </w:t>
      </w:r>
      <w:hyperlink r:id="rId13" w:history="1">
        <w:r w:rsidRPr="00D8638E">
          <w:t>ведения</w:t>
        </w:r>
      </w:hyperlink>
      <w:r w:rsidRPr="00D8638E">
        <w:t xml:space="preserve"> государственного реестра участков недр, предоставленных в пользование, и лицензий на пользование недрами, ведение государственного </w:t>
      </w:r>
      <w:r w:rsidRPr="00D8638E">
        <w:lastRenderedPageBreak/>
        <w:t>баланса запасов полезных ископаемых, осуществление государственного мониторинга состояния недр;</w:t>
      </w:r>
    </w:p>
    <w:p w:rsidR="00D8638E" w:rsidRPr="00D8638E" w:rsidRDefault="00D8638E">
      <w:pPr>
        <w:pStyle w:val="ConsPlusNormal"/>
        <w:jc w:val="both"/>
      </w:pPr>
      <w:r w:rsidRPr="00D8638E">
        <w:t>(</w:t>
      </w:r>
      <w:proofErr w:type="spellStart"/>
      <w:r w:rsidRPr="00D8638E">
        <w:t>пп</w:t>
      </w:r>
      <w:proofErr w:type="spellEnd"/>
      <w:r w:rsidRPr="00D8638E">
        <w:t xml:space="preserve">. "е" в ред. </w:t>
      </w:r>
      <w:hyperlink r:id="rId14" w:history="1">
        <w:r w:rsidRPr="00D8638E">
          <w:t>Постановления</w:t>
        </w:r>
      </w:hyperlink>
      <w:r w:rsidRPr="00D8638E">
        <w:t xml:space="preserve"> Правительства РФ от 23.09.2020 N 1522)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ж) предоставление в установленном порядке права пользования недрами;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з) оказание государственных услуг, связанных с проведением: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в установленном порядке геолого-экономической и стоимостной оценки месторождений полезных ископаемых и участков недр;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 xml:space="preserve">государственной </w:t>
      </w:r>
      <w:hyperlink r:id="rId15" w:history="1">
        <w:r w:rsidRPr="00D8638E">
          <w:t>экспертизы</w:t>
        </w:r>
      </w:hyperlink>
      <w:r w:rsidRPr="00D8638E">
        <w:t xml:space="preserve"> запасов полезных ископаемых и подземных вод, геологической информации о предоставляемых в пользование участках недр, а также </w:t>
      </w:r>
      <w:hyperlink r:id="rId16" w:history="1">
        <w:r w:rsidRPr="00D8638E">
          <w:t>экспертизы</w:t>
        </w:r>
      </w:hyperlink>
      <w:r w:rsidRPr="00D8638E">
        <w:t xml:space="preserve">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ископаемых.</w:t>
      </w:r>
    </w:p>
    <w:p w:rsidR="00D8638E" w:rsidRPr="00D8638E" w:rsidRDefault="00D8638E">
      <w:pPr>
        <w:pStyle w:val="ConsPlusNormal"/>
        <w:jc w:val="both"/>
      </w:pPr>
      <w:r w:rsidRPr="00D8638E">
        <w:t xml:space="preserve">(в ред. </w:t>
      </w:r>
      <w:hyperlink r:id="rId17" w:history="1">
        <w:r w:rsidRPr="00D8638E">
          <w:t>Постановления</w:t>
        </w:r>
      </w:hyperlink>
      <w:r w:rsidRPr="00D8638E">
        <w:t xml:space="preserve"> Правительства РФ от 23.09.2020 N 1522)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5. Разрешить Федеральному агентству по недропользованию иметь 3 заместителей руководителя, а также в структуре центрального аппарата до 4 управлений по основным направлениям деятельности Агентства.</w:t>
      </w:r>
    </w:p>
    <w:p w:rsidR="00D8638E" w:rsidRPr="00D8638E" w:rsidRDefault="00D8638E">
      <w:pPr>
        <w:pStyle w:val="ConsPlusNormal"/>
        <w:jc w:val="both"/>
      </w:pPr>
      <w:r w:rsidRPr="00D8638E">
        <w:t xml:space="preserve">(п. 5 в ред. </w:t>
      </w:r>
      <w:hyperlink r:id="rId18" w:history="1">
        <w:r w:rsidRPr="00D8638E">
          <w:t>Постановления</w:t>
        </w:r>
      </w:hyperlink>
      <w:r w:rsidRPr="00D8638E">
        <w:t xml:space="preserve"> Правительства РФ от 28.12.2020 N 2293)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 xml:space="preserve">6. Утратил силу с 28 января 2011 года. - </w:t>
      </w:r>
      <w:hyperlink r:id="rId19" w:history="1">
        <w:r w:rsidRPr="00D8638E">
          <w:t>Постановление</w:t>
        </w:r>
      </w:hyperlink>
      <w:r w:rsidRPr="00D8638E">
        <w:t xml:space="preserve"> Правительства РФ от 28.01.2011 N 39.</w:t>
      </w:r>
    </w:p>
    <w:p w:rsidR="00D8638E" w:rsidRPr="00D8638E" w:rsidRDefault="00D8638E">
      <w:pPr>
        <w:pStyle w:val="ConsPlusNormal"/>
        <w:spacing w:before="220"/>
        <w:ind w:firstLine="540"/>
        <w:jc w:val="both"/>
      </w:pPr>
      <w:r w:rsidRPr="00D8638E">
        <w:t>7. Согласиться с предложением Министерства природных ресурсов и экологии Российской Федерации о размещении центрального аппарата Федерального агентства по недропользованию в г. Москве, ул. Б. Грузинская, д. 4/6, корпуса А и Б.</w:t>
      </w:r>
    </w:p>
    <w:p w:rsidR="00D8638E" w:rsidRPr="00D8638E" w:rsidRDefault="00D8638E">
      <w:pPr>
        <w:pStyle w:val="ConsPlusNormal"/>
        <w:jc w:val="both"/>
      </w:pPr>
      <w:r w:rsidRPr="00D8638E">
        <w:t xml:space="preserve">(в ред. </w:t>
      </w:r>
      <w:hyperlink r:id="rId20" w:history="1">
        <w:r w:rsidRPr="00D8638E">
          <w:t>Постановления</w:t>
        </w:r>
      </w:hyperlink>
      <w:r w:rsidRPr="00D8638E">
        <w:t xml:space="preserve"> Правительства РФ от 22.04.2009 N 351)</w:t>
      </w:r>
    </w:p>
    <w:p w:rsidR="00D8638E" w:rsidRPr="00D8638E" w:rsidRDefault="00D8638E">
      <w:pPr>
        <w:pStyle w:val="ConsPlusNormal"/>
        <w:ind w:firstLine="540"/>
        <w:jc w:val="both"/>
      </w:pPr>
    </w:p>
    <w:p w:rsidR="00D8638E" w:rsidRPr="00D8638E" w:rsidRDefault="00D8638E">
      <w:pPr>
        <w:pStyle w:val="ConsPlusNormal"/>
        <w:jc w:val="right"/>
      </w:pPr>
      <w:r w:rsidRPr="00D8638E">
        <w:t>Председатель Правительства</w:t>
      </w:r>
    </w:p>
    <w:p w:rsidR="00D8638E" w:rsidRPr="00D8638E" w:rsidRDefault="00D8638E">
      <w:pPr>
        <w:pStyle w:val="ConsPlusNormal"/>
        <w:jc w:val="right"/>
      </w:pPr>
      <w:r w:rsidRPr="00D8638E">
        <w:t>Российской Федерации</w:t>
      </w:r>
    </w:p>
    <w:p w:rsidR="00D8638E" w:rsidRPr="00D8638E" w:rsidRDefault="00D8638E">
      <w:pPr>
        <w:pStyle w:val="ConsPlusNormal"/>
        <w:jc w:val="right"/>
      </w:pPr>
      <w:r w:rsidRPr="00D8638E">
        <w:t>М.ФРАДКОВ</w:t>
      </w:r>
    </w:p>
    <w:p w:rsidR="00D8638E" w:rsidRPr="00D8638E" w:rsidRDefault="00D8638E">
      <w:pPr>
        <w:pStyle w:val="ConsPlusNormal"/>
        <w:ind w:firstLine="540"/>
        <w:jc w:val="both"/>
      </w:pPr>
    </w:p>
    <w:p w:rsidR="00D8638E" w:rsidRPr="00D8638E" w:rsidRDefault="00D8638E">
      <w:pPr>
        <w:pStyle w:val="ConsPlusNormal"/>
        <w:ind w:firstLine="540"/>
        <w:jc w:val="both"/>
      </w:pPr>
    </w:p>
    <w:p w:rsidR="00D8638E" w:rsidRPr="00D8638E" w:rsidRDefault="00D863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BB1" w:rsidRPr="00D8638E" w:rsidRDefault="00833BB1"/>
    <w:sectPr w:rsidR="00833BB1" w:rsidRPr="00D8638E" w:rsidSect="00D8638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8E"/>
    <w:rsid w:val="00833BB1"/>
    <w:rsid w:val="00D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1D41-B51E-47C1-BEAB-E67ED88C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3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581D090A0BB0F310B52549703B75F5E0FE64F84149DB832B240A9B06391A7C9691AD782ADC550C4B71DBFABD97C5B6EEF6090758266E0C16D6L" TargetMode="External"/><Relationship Id="rId13" Type="http://schemas.openxmlformats.org/officeDocument/2006/relationships/hyperlink" Target="consultantplus://offline/ref=4A581D090A0BB0F310B52549703B75F5E0FE63F74348DB832B240A9B06391A7C9691AD782ADC550C4F71DBFABD97C5B6EEF6090758266E0C16D6L" TargetMode="External"/><Relationship Id="rId18" Type="http://schemas.openxmlformats.org/officeDocument/2006/relationships/hyperlink" Target="consultantplus://offline/ref=4A581D090A0BB0F310B52549703B75F5E0FE64F84149DB832B240A9B06391A7C9691AD782ADC550C4B71DBFABD97C5B6EEF6090758266E0C16D6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A581D090A0BB0F310B52549703B75F5E0FF65F64641DB832B240A9B06391A7C9691AD782ADC550C4E71DBFABD97C5B6EEF6090758266E0C16D6L" TargetMode="External"/><Relationship Id="rId12" Type="http://schemas.openxmlformats.org/officeDocument/2006/relationships/hyperlink" Target="consultantplus://offline/ref=4A581D090A0BB0F310B52549703B75F5E2F066F74244DB832B240A9B06391A7C9691AD782ADC550D4871DBFABD97C5B6EEF6090758266E0C16D6L" TargetMode="External"/><Relationship Id="rId17" Type="http://schemas.openxmlformats.org/officeDocument/2006/relationships/hyperlink" Target="consultantplus://offline/ref=4A581D090A0BB0F310B52549703B75F5E0FF65F64641DB832B240A9B06391A7C9691AD782ADC550C4D71DBFABD97C5B6EEF6090758266E0C16D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581D090A0BB0F310B52549703B75F5E0F966FA4040DB832B240A9B06391A7C9691AD7B218804491B778EAFE7C2CDA9E8E80B10D3L" TargetMode="External"/><Relationship Id="rId20" Type="http://schemas.openxmlformats.org/officeDocument/2006/relationships/hyperlink" Target="consultantplus://offline/ref=4A581D090A0BB0F310B52549703B75F5E0FC6EFC4846DB832B240A9B06391A7C9691AD782ADC550B4D71DBFABD97C5B6EEF6090758266E0C16D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581D090A0BB0F310B52549703B75F5E2F066F74244DB832B240A9B06391A7C9691AD782ADC550D4871DBFABD97C5B6EEF6090758266E0C16D6L" TargetMode="External"/><Relationship Id="rId11" Type="http://schemas.openxmlformats.org/officeDocument/2006/relationships/hyperlink" Target="consultantplus://offline/ref=4A581D090A0BB0F310B52549703B75F5E0FC6EFC4846DB832B240A9B06391A7C9691AD782ADC550B4D71DBFABD97C5B6EEF6090758266E0C16D6L" TargetMode="External"/><Relationship Id="rId5" Type="http://schemas.openxmlformats.org/officeDocument/2006/relationships/hyperlink" Target="consultantplus://offline/ref=4A581D090A0BB0F310B52549703B75F5E2FA6FF74744DB832B240A9B06391A7C9691AD782ADC540C4671DBFABD97C5B6EEF6090758266E0C16D6L" TargetMode="External"/><Relationship Id="rId15" Type="http://schemas.openxmlformats.org/officeDocument/2006/relationships/hyperlink" Target="consultantplus://offline/ref=4A581D090A0BB0F310B52549703B75F5E0FF6EFE4949DB832B240A9B06391A7C9691AD7D28D7015C0A2F82AAFDDCC8B2F4EA090014D7L" TargetMode="External"/><Relationship Id="rId10" Type="http://schemas.openxmlformats.org/officeDocument/2006/relationships/hyperlink" Target="consultantplus://offline/ref=4A581D090A0BB0F310B52549703B75F5E0FE62F94244DB832B240A9B06391A7C9691AD782ADC550D4671DBFABD97C5B6EEF6090758266E0C16D6L" TargetMode="External"/><Relationship Id="rId19" Type="http://schemas.openxmlformats.org/officeDocument/2006/relationships/hyperlink" Target="consultantplus://offline/ref=4A581D090A0BB0F310B52549703B75F5E2FA6FF74744DB832B240A9B06391A7C9691AD782ADC540C4671DBFABD97C5B6EEF6090758266E0C16D6L" TargetMode="External"/><Relationship Id="rId4" Type="http://schemas.openxmlformats.org/officeDocument/2006/relationships/hyperlink" Target="consultantplus://offline/ref=4A581D090A0BB0F310B52549703B75F5E0FC6EFC4846DB832B240A9B06391A7C9691AD782ADC550B4D71DBFABD97C5B6EEF6090758266E0C16D6L" TargetMode="External"/><Relationship Id="rId9" Type="http://schemas.openxmlformats.org/officeDocument/2006/relationships/hyperlink" Target="consultantplus://offline/ref=4A581D090A0BB0F310B52549703B75F5E7FF6EF7434A8689237D06990136456B91D8A1792ADE540D452EDEEFACCFC9B3F4E80C1C44246C10DFL" TargetMode="External"/><Relationship Id="rId14" Type="http://schemas.openxmlformats.org/officeDocument/2006/relationships/hyperlink" Target="consultantplus://offline/ref=4A581D090A0BB0F310B52549703B75F5E0FF65F64641DB832B240A9B06391A7C9691AD782ADC550C4F71DBFABD97C5B6EEF6090758266E0C16D6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2021-05-14T11:03:00Z</dcterms:created>
  <dcterms:modified xsi:type="dcterms:W3CDTF">2021-05-14T11:04:00Z</dcterms:modified>
</cp:coreProperties>
</file>