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12" w:rsidRPr="00677C12" w:rsidRDefault="00677C12">
      <w:pPr>
        <w:pStyle w:val="ConsPlusTitle"/>
        <w:jc w:val="center"/>
        <w:outlineLvl w:val="0"/>
      </w:pPr>
      <w:bookmarkStart w:id="0" w:name="_GoBack"/>
      <w:r w:rsidRPr="00677C12">
        <w:t>ПРАВИТЕЛЬСТВО РОССИЙСКОЙ ФЕДЕРАЦИИ</w:t>
      </w:r>
    </w:p>
    <w:p w:rsidR="00677C12" w:rsidRPr="00677C12" w:rsidRDefault="00677C12">
      <w:pPr>
        <w:pStyle w:val="ConsPlusTitle"/>
        <w:jc w:val="center"/>
      </w:pPr>
    </w:p>
    <w:p w:rsidR="00677C12" w:rsidRPr="00677C12" w:rsidRDefault="00677C12">
      <w:pPr>
        <w:pStyle w:val="ConsPlusTitle"/>
        <w:jc w:val="center"/>
      </w:pPr>
      <w:r w:rsidRPr="00677C12">
        <w:t>ПОСТАНОВЛЕНИЕ</w:t>
      </w:r>
    </w:p>
    <w:p w:rsidR="00677C12" w:rsidRPr="00677C12" w:rsidRDefault="00677C12">
      <w:pPr>
        <w:pStyle w:val="ConsPlusTitle"/>
        <w:jc w:val="center"/>
      </w:pPr>
      <w:r w:rsidRPr="00677C12">
        <w:t>от 4 июля 2013 г. N 564</w:t>
      </w:r>
    </w:p>
    <w:p w:rsidR="00677C12" w:rsidRPr="00677C12" w:rsidRDefault="00677C12">
      <w:pPr>
        <w:pStyle w:val="ConsPlusTitle"/>
        <w:jc w:val="center"/>
      </w:pPr>
    </w:p>
    <w:p w:rsidR="00677C12" w:rsidRPr="00677C12" w:rsidRDefault="00677C12">
      <w:pPr>
        <w:pStyle w:val="ConsPlusTitle"/>
        <w:jc w:val="center"/>
      </w:pPr>
      <w:r w:rsidRPr="00677C12">
        <w:t>ОБ УТВЕРЖДЕНИИ ПРАВИЛ</w:t>
      </w:r>
    </w:p>
    <w:p w:rsidR="00677C12" w:rsidRPr="00677C12" w:rsidRDefault="00677C12">
      <w:pPr>
        <w:pStyle w:val="ConsPlusTitle"/>
        <w:jc w:val="center"/>
      </w:pPr>
      <w:r w:rsidRPr="00677C12">
        <w:t>РАСЧЕТА РАЗМЕРА ВРЕДА, ПРИЧИНЕННОГО НЕДРАМ ВСЛЕДСТВИЕ</w:t>
      </w:r>
    </w:p>
    <w:p w:rsidR="00677C12" w:rsidRPr="00677C12" w:rsidRDefault="00677C12">
      <w:pPr>
        <w:pStyle w:val="ConsPlusTitle"/>
        <w:jc w:val="center"/>
      </w:pPr>
      <w:r w:rsidRPr="00677C12">
        <w:t>НАРУШЕНИЯ ЗАКОНОДАТЕЛЬСТВА РОССИЙСКОЙ ФЕДЕРАЦИИ О НЕДРАХ</w:t>
      </w:r>
    </w:p>
    <w:p w:rsidR="00677C12" w:rsidRPr="00677C12" w:rsidRDefault="00677C12" w:rsidP="00677C12">
      <w:pPr>
        <w:pStyle w:val="ConsPlusNormal"/>
        <w:jc w:val="center"/>
      </w:pPr>
    </w:p>
    <w:p w:rsidR="00677C12" w:rsidRPr="00677C12" w:rsidRDefault="00677C12" w:rsidP="00677C12">
      <w:pPr>
        <w:pStyle w:val="ConsPlusNormal"/>
        <w:jc w:val="center"/>
      </w:pPr>
      <w:r w:rsidRPr="00677C12">
        <w:t>Список изменяющих документов</w:t>
      </w:r>
    </w:p>
    <w:p w:rsidR="00677C12" w:rsidRPr="00677C12" w:rsidRDefault="00677C12" w:rsidP="00677C12">
      <w:pPr>
        <w:spacing w:after="1"/>
        <w:jc w:val="center"/>
      </w:pPr>
      <w:r w:rsidRPr="00677C12">
        <w:t xml:space="preserve">(в ред. </w:t>
      </w:r>
      <w:hyperlink r:id="rId4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  <w:r w:rsidRPr="00677C12">
        <w:t xml:space="preserve">В соответствии со </w:t>
      </w:r>
      <w:hyperlink r:id="rId5" w:history="1">
        <w:r w:rsidRPr="00677C12">
          <w:t>статьей 51</w:t>
        </w:r>
      </w:hyperlink>
      <w:r w:rsidRPr="00677C12">
        <w:t xml:space="preserve"> Закона Российской Федерации "О недрах" Правительство Российской Федерации постановляет: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 xml:space="preserve">Утвердить прилагаемые </w:t>
      </w:r>
      <w:hyperlink w:anchor="P28" w:history="1">
        <w:r w:rsidRPr="00677C12">
          <w:t>Правила</w:t>
        </w:r>
      </w:hyperlink>
      <w:r w:rsidRPr="00677C12">
        <w:t xml:space="preserve"> расчета размера вреда, причиненного недрам вследствие нарушения законодательства Российской Федерации о недрах.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jc w:val="right"/>
      </w:pPr>
      <w:r w:rsidRPr="00677C12">
        <w:t>Председатель Правительства</w:t>
      </w:r>
    </w:p>
    <w:p w:rsidR="00677C12" w:rsidRPr="00677C12" w:rsidRDefault="00677C12">
      <w:pPr>
        <w:pStyle w:val="ConsPlusNormal"/>
        <w:jc w:val="right"/>
      </w:pPr>
      <w:r w:rsidRPr="00677C12">
        <w:t>Российской Федерации</w:t>
      </w:r>
    </w:p>
    <w:p w:rsidR="00677C12" w:rsidRPr="00677C12" w:rsidRDefault="00677C12">
      <w:pPr>
        <w:pStyle w:val="ConsPlusNormal"/>
        <w:jc w:val="right"/>
      </w:pPr>
      <w:r w:rsidRPr="00677C12">
        <w:t>Д.МЕДВЕДЕВ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jc w:val="right"/>
        <w:outlineLvl w:val="0"/>
      </w:pPr>
      <w:r w:rsidRPr="00677C12">
        <w:t>Утверждены</w:t>
      </w:r>
    </w:p>
    <w:p w:rsidR="00677C12" w:rsidRPr="00677C12" w:rsidRDefault="00677C12">
      <w:pPr>
        <w:pStyle w:val="ConsPlusNormal"/>
        <w:jc w:val="right"/>
      </w:pPr>
      <w:r w:rsidRPr="00677C12">
        <w:t>постановлением Правительства</w:t>
      </w:r>
    </w:p>
    <w:p w:rsidR="00677C12" w:rsidRPr="00677C12" w:rsidRDefault="00677C12">
      <w:pPr>
        <w:pStyle w:val="ConsPlusNormal"/>
        <w:jc w:val="right"/>
      </w:pPr>
      <w:r w:rsidRPr="00677C12">
        <w:t>Российской Федерации</w:t>
      </w:r>
    </w:p>
    <w:p w:rsidR="00677C12" w:rsidRPr="00677C12" w:rsidRDefault="00677C12">
      <w:pPr>
        <w:pStyle w:val="ConsPlusNormal"/>
        <w:jc w:val="right"/>
      </w:pPr>
      <w:r w:rsidRPr="00677C12">
        <w:t>от 4 июля 2013 г. N 564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Title"/>
        <w:jc w:val="center"/>
      </w:pPr>
      <w:bookmarkStart w:id="1" w:name="P28"/>
      <w:bookmarkEnd w:id="1"/>
      <w:r w:rsidRPr="00677C12">
        <w:t>ПРАВИЛА</w:t>
      </w:r>
    </w:p>
    <w:p w:rsidR="00677C12" w:rsidRPr="00677C12" w:rsidRDefault="00677C12">
      <w:pPr>
        <w:pStyle w:val="ConsPlusTitle"/>
        <w:jc w:val="center"/>
      </w:pPr>
      <w:r w:rsidRPr="00677C12">
        <w:t>РАСЧЕТА РАЗМЕРА ВРЕДА, ПРИЧИНЕННОГО НЕДРАМ ВСЛЕДСТВИЕ</w:t>
      </w:r>
    </w:p>
    <w:p w:rsidR="00677C12" w:rsidRPr="00677C12" w:rsidRDefault="00677C12">
      <w:pPr>
        <w:pStyle w:val="ConsPlusTitle"/>
        <w:jc w:val="center"/>
      </w:pPr>
      <w:r w:rsidRPr="00677C12">
        <w:t>НАРУШЕНИЯ ЗАКОНОДАТЕЛЬСТВА РОССИЙСКОЙ ФЕДЕРАЦИИ О НЕДРАХ</w:t>
      </w:r>
    </w:p>
    <w:p w:rsidR="00677C12" w:rsidRPr="00677C12" w:rsidRDefault="00677C12">
      <w:pPr>
        <w:spacing w:after="1"/>
      </w:pPr>
    </w:p>
    <w:p w:rsidR="00677C12" w:rsidRPr="00677C12" w:rsidRDefault="00677C12" w:rsidP="00677C12">
      <w:pPr>
        <w:pStyle w:val="ConsPlusNormal"/>
        <w:jc w:val="center"/>
      </w:pPr>
      <w:r w:rsidRPr="00677C12">
        <w:t>Список изменяющих документов</w:t>
      </w:r>
    </w:p>
    <w:p w:rsidR="00677C12" w:rsidRPr="00677C12" w:rsidRDefault="00677C12" w:rsidP="00677C12">
      <w:pPr>
        <w:spacing w:after="1"/>
        <w:jc w:val="center"/>
      </w:pPr>
      <w:r w:rsidRPr="00677C12">
        <w:t xml:space="preserve">(в ред. </w:t>
      </w:r>
      <w:hyperlink r:id="rId6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  <w:r w:rsidRPr="00677C12">
        <w:t xml:space="preserve">1. Настоящие Правила устанавливают порядок расчета размера вреда, причиненного недрам вследствие нарушения </w:t>
      </w:r>
      <w:hyperlink r:id="rId7" w:history="1">
        <w:r w:rsidRPr="00677C12">
          <w:t>законодательства</w:t>
        </w:r>
      </w:hyperlink>
      <w:r w:rsidRPr="00677C12">
        <w:t xml:space="preserve"> Российской Федерации о недрах (далее - вред).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2. Вредом в целях настоящих Правил признается вред, повлекший утрату запасов полезных ископаемых, вызванный в том числе их загрязнением, затоплением, обводнением, пожарами, самовольным пользованием недрами, а также нарушение свойств участка недр, вследствие которого невозможно строить и (или) эксплуатировать подземные сооружения, не связанные с добычей полезных ископаемых, либо вред, причиненный особо охраняемым геологическим объектам, имеющим научное, культурное, эстетическое, санитарно-оздоровительное и иное значение.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 xml:space="preserve">3. Расчет размера вреда производится Федеральной службой по надзору в сфере природопользования и ее территориальными органами с привлечением подведомственных ей федеральных государственных бюджетных учреждений на основании государственного задания, а также иных лиц, привлекаемых на основании Федерального </w:t>
      </w:r>
      <w:hyperlink r:id="rId8" w:history="1">
        <w:r w:rsidRPr="00677C12">
          <w:t>закона</w:t>
        </w:r>
      </w:hyperlink>
      <w:r w:rsidRPr="00677C12">
        <w:t xml:space="preserve"> "О контрактной системе в сфере закупок товаров, работ, услуг для обеспечения государственных и муниципальных нужд", за </w:t>
      </w:r>
      <w:r w:rsidRPr="00677C12">
        <w:lastRenderedPageBreak/>
        <w:t>исключением расчета размера вреда в отношении участков недр местного значения.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 xml:space="preserve">Расчет размера вреда в отношении участков недр местного значения производится уполномоченными органами исполнительной власти субъектов Российской Федерации с привлечением подведомственных организаций, а также иных лиц, привлекаемых на основании Федерального </w:t>
      </w:r>
      <w:hyperlink r:id="rId9" w:history="1">
        <w:r w:rsidRPr="00677C12">
          <w:t>закона</w:t>
        </w:r>
      </w:hyperlink>
      <w:r w:rsidRPr="00677C12"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677C12" w:rsidRPr="00677C12" w:rsidRDefault="00677C12">
      <w:pPr>
        <w:pStyle w:val="ConsPlusNormal"/>
        <w:jc w:val="both"/>
      </w:pPr>
      <w:r w:rsidRPr="00677C12">
        <w:t xml:space="preserve">(п. 3 в ред. </w:t>
      </w:r>
      <w:hyperlink r:id="rId10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4. Размер вреда, повлекшего утрату запасов полезных ископаемых, учтенных государственным или территориальным балансом запасов полезных ископаемых (далее - учтенные запасы), а также утрату полезных ископаемых, запасы которых не поставлены на государственный или территориальный баланс запасов полезных ископаемых (далее - неучтенные полезные ископаемые), вызванного в том числе их загрязнением, затоплением, обводнением, пожарами, самовольным (безлицензионным) пользованием недрами, определяется по формуле: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jc w:val="center"/>
      </w:pPr>
      <w:r w:rsidRPr="00677C12">
        <w:t xml:space="preserve">D = </w:t>
      </w:r>
      <w:proofErr w:type="spellStart"/>
      <w:r w:rsidRPr="00677C12">
        <w:t>L</w:t>
      </w:r>
      <w:r w:rsidRPr="00677C12">
        <w:rPr>
          <w:vertAlign w:val="subscript"/>
        </w:rPr>
        <w:t>з</w:t>
      </w:r>
      <w:proofErr w:type="spellEnd"/>
      <w:r w:rsidRPr="00677C12">
        <w:t xml:space="preserve"> + </w:t>
      </w:r>
      <w:proofErr w:type="spellStart"/>
      <w:r w:rsidRPr="00677C12">
        <w:t>C</w:t>
      </w:r>
      <w:r w:rsidRPr="00677C12">
        <w:rPr>
          <w:vertAlign w:val="subscript"/>
        </w:rPr>
        <w:t>л</w:t>
      </w:r>
      <w:proofErr w:type="spellEnd"/>
      <w:r w:rsidRPr="00677C12">
        <w:t xml:space="preserve"> + </w:t>
      </w:r>
      <w:proofErr w:type="spellStart"/>
      <w:r w:rsidRPr="00677C12">
        <w:t>C</w:t>
      </w:r>
      <w:r w:rsidRPr="00677C12">
        <w:rPr>
          <w:vertAlign w:val="subscript"/>
        </w:rPr>
        <w:t>о</w:t>
      </w:r>
      <w:proofErr w:type="spellEnd"/>
      <w:r w:rsidRPr="00677C12">
        <w:t>,</w:t>
      </w:r>
    </w:p>
    <w:p w:rsidR="00677C12" w:rsidRPr="00677C12" w:rsidRDefault="00677C12">
      <w:pPr>
        <w:pStyle w:val="ConsPlusNormal"/>
        <w:jc w:val="center"/>
      </w:pPr>
    </w:p>
    <w:p w:rsidR="00677C12" w:rsidRPr="00677C12" w:rsidRDefault="00677C12">
      <w:pPr>
        <w:pStyle w:val="ConsPlusNormal"/>
        <w:ind w:firstLine="540"/>
        <w:jc w:val="both"/>
      </w:pPr>
      <w:r w:rsidRPr="00677C12">
        <w:t>где: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D - размер вреда, повлекшего утрату учтенных запасов и утрату неучтенных полезных ископаемых, вызванного в том числе их загрязнением, затоплением, обводнением, пожарами, самовольным пользованием недрами (рублей). В случае наличия на участке недр нескольких видов полезных ископаемых размер вреда рассчитывается по каждому виду полезного ископаемого, после чего полученные результаты суммируются;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proofErr w:type="spellStart"/>
      <w:r w:rsidRPr="00677C12">
        <w:t>L</w:t>
      </w:r>
      <w:r w:rsidRPr="00677C12">
        <w:rPr>
          <w:vertAlign w:val="subscript"/>
        </w:rPr>
        <w:t>з</w:t>
      </w:r>
      <w:proofErr w:type="spellEnd"/>
      <w:r w:rsidRPr="00677C12">
        <w:t xml:space="preserve"> - стоимость учтенных запасов и неучтенных полезных ископаемых, утраченных в результате вреда, вызванного в том числе загрязнением недр, затоплением, обводнением, пожарами, а также самовольным пользованием недрами (рублей);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proofErr w:type="spellStart"/>
      <w:r w:rsidRPr="00677C12">
        <w:t>C</w:t>
      </w:r>
      <w:r w:rsidRPr="00677C12">
        <w:rPr>
          <w:vertAlign w:val="subscript"/>
        </w:rPr>
        <w:t>л</w:t>
      </w:r>
      <w:proofErr w:type="spellEnd"/>
      <w:r w:rsidRPr="00677C12">
        <w:t xml:space="preserve"> - фактические расходы на восстановление нарушенного состояния окружающей среды и (или) расходы, предусмотренные проектами </w:t>
      </w:r>
      <w:proofErr w:type="spellStart"/>
      <w:r w:rsidRPr="00677C12">
        <w:t>рекультивационных</w:t>
      </w:r>
      <w:proofErr w:type="spellEnd"/>
      <w:r w:rsidRPr="00677C12">
        <w:t xml:space="preserve"> работ или иных восстановительных работ, за исключением случаев добровольного восстановления нарушенного состояния окружающей среды (рублей);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proofErr w:type="spellStart"/>
      <w:r w:rsidRPr="00677C12">
        <w:t>C</w:t>
      </w:r>
      <w:r w:rsidRPr="00677C12">
        <w:rPr>
          <w:vertAlign w:val="subscript"/>
        </w:rPr>
        <w:t>о</w:t>
      </w:r>
      <w:proofErr w:type="spellEnd"/>
      <w:r w:rsidRPr="00677C12">
        <w:t xml:space="preserve"> - затраты, понесенные Федеральной службой по надзору в сфере природопользования и ее территориальными органами, а также подведомственными ей федеральными государственными бюджетными учреждениями или органами исполнительной власти субъектов Российской Федерации и подведомственными им организациями на оценку размера вреда, включая организацию мероприятий, направленных на проведение геодезических и маркшейдерских работ, определение вида полезного ископаемого, разработку и согласование проекта </w:t>
      </w:r>
      <w:proofErr w:type="spellStart"/>
      <w:r w:rsidRPr="00677C12">
        <w:t>рекультивационных</w:t>
      </w:r>
      <w:proofErr w:type="spellEnd"/>
      <w:r w:rsidRPr="00677C12">
        <w:t xml:space="preserve"> работ или иных восстановительных работ (рублей).</w:t>
      </w:r>
    </w:p>
    <w:p w:rsidR="00677C12" w:rsidRPr="00677C12" w:rsidRDefault="00677C12">
      <w:pPr>
        <w:pStyle w:val="ConsPlusNormal"/>
        <w:jc w:val="both"/>
      </w:pPr>
      <w:r w:rsidRPr="00677C12">
        <w:t xml:space="preserve">(п. 4 в ред. </w:t>
      </w:r>
      <w:hyperlink r:id="rId11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5. Размер вреда, не повлекшего утрату учтенных запасов и утрату неучтенных полезных ископаемых, но повлекшего нарушение свойств участка недр, вследствие которого невозможно строить и (или) эксплуатировать подземные сооружения, не связанные с добычей полезных ископаемых, либо вреда, причиненного особо охраняемым геологическим объектам, имеющим научное, культурное, эстетическое, санитарно-оздоровительное либо иное значение, определяется по формуле: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jc w:val="center"/>
      </w:pPr>
      <w:r w:rsidRPr="00677C12">
        <w:t>D</w:t>
      </w:r>
      <w:r w:rsidRPr="00677C12">
        <w:rPr>
          <w:vertAlign w:val="subscript"/>
        </w:rPr>
        <w:t>1</w:t>
      </w:r>
      <w:r w:rsidRPr="00677C12">
        <w:t xml:space="preserve"> = Cл</w:t>
      </w:r>
      <w:r w:rsidRPr="00677C12">
        <w:rPr>
          <w:vertAlign w:val="subscript"/>
        </w:rPr>
        <w:t>1</w:t>
      </w:r>
      <w:r w:rsidRPr="00677C12">
        <w:t xml:space="preserve"> + Cо</w:t>
      </w:r>
      <w:r w:rsidRPr="00677C12">
        <w:rPr>
          <w:vertAlign w:val="subscript"/>
        </w:rPr>
        <w:t>1</w:t>
      </w:r>
      <w:r w:rsidRPr="00677C12">
        <w:t>,</w:t>
      </w:r>
    </w:p>
    <w:p w:rsidR="00677C12" w:rsidRPr="00677C12" w:rsidRDefault="00677C12">
      <w:pPr>
        <w:pStyle w:val="ConsPlusNormal"/>
        <w:jc w:val="center"/>
      </w:pPr>
    </w:p>
    <w:p w:rsidR="00677C12" w:rsidRPr="00677C12" w:rsidRDefault="00677C12">
      <w:pPr>
        <w:pStyle w:val="ConsPlusNormal"/>
        <w:ind w:firstLine="540"/>
        <w:jc w:val="both"/>
      </w:pPr>
      <w:r w:rsidRPr="00677C12">
        <w:t>где: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lastRenderedPageBreak/>
        <w:t>D</w:t>
      </w:r>
      <w:r w:rsidRPr="00677C12">
        <w:rPr>
          <w:vertAlign w:val="subscript"/>
        </w:rPr>
        <w:t>1</w:t>
      </w:r>
      <w:r w:rsidRPr="00677C12">
        <w:t xml:space="preserve"> - размер вреда (рублей);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Cл</w:t>
      </w:r>
      <w:r w:rsidRPr="00677C12">
        <w:rPr>
          <w:vertAlign w:val="subscript"/>
        </w:rPr>
        <w:t>1</w:t>
      </w:r>
      <w:r w:rsidRPr="00677C12">
        <w:t xml:space="preserve"> - фактические расходы на восстановление нарушенного состояния окружающей среды и (или) расходы, предусмотренные проектами </w:t>
      </w:r>
      <w:proofErr w:type="spellStart"/>
      <w:r w:rsidRPr="00677C12">
        <w:t>рекультивационных</w:t>
      </w:r>
      <w:proofErr w:type="spellEnd"/>
      <w:r w:rsidRPr="00677C12">
        <w:t xml:space="preserve"> работ или иных восстановительных работ, за исключением случаев добровольного восстановления нарушенного состояния окружающей среды (рублей);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Cо</w:t>
      </w:r>
      <w:r w:rsidRPr="00677C12">
        <w:rPr>
          <w:vertAlign w:val="subscript"/>
        </w:rPr>
        <w:t>1</w:t>
      </w:r>
      <w:r w:rsidRPr="00677C12">
        <w:t xml:space="preserve"> - затраты, понесенные Федеральной службой по надзору в сфере природопользования и ее территориальными органами, а также подведомственными ей федеральными государственными бюджетными учреждениями или органами исполнительной власти субъектов Российской Федерации и подведомственными им организациями на оценку размера вреда, включая организацию мероприятий, направленных на проведение геодезических и маркшейдерских работ, разработку и согласование проекта </w:t>
      </w:r>
      <w:proofErr w:type="spellStart"/>
      <w:r w:rsidRPr="00677C12">
        <w:t>рекультивационных</w:t>
      </w:r>
      <w:proofErr w:type="spellEnd"/>
      <w:r w:rsidRPr="00677C12">
        <w:t xml:space="preserve"> работ или иных восстановительных работ (рублей).</w:t>
      </w:r>
    </w:p>
    <w:p w:rsidR="00677C12" w:rsidRPr="00677C12" w:rsidRDefault="00677C12">
      <w:pPr>
        <w:pStyle w:val="ConsPlusNormal"/>
        <w:jc w:val="both"/>
      </w:pPr>
      <w:r w:rsidRPr="00677C12">
        <w:t xml:space="preserve">(п. 5 в ред. </w:t>
      </w:r>
      <w:hyperlink r:id="rId12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6. Стоимость учтенных запасов и неучтенных полезных ископаемых, утраченных в результате вреда, вызванного в том числе загрязнением недр, затоплением, обводнением, пожарами, а также самовольным пользованием недрами, определяется по формуле:</w:t>
      </w:r>
    </w:p>
    <w:p w:rsidR="00677C12" w:rsidRPr="00677C12" w:rsidRDefault="00677C12">
      <w:pPr>
        <w:pStyle w:val="ConsPlusNormal"/>
        <w:jc w:val="both"/>
      </w:pPr>
      <w:r w:rsidRPr="00677C12">
        <w:t xml:space="preserve">(в ред. </w:t>
      </w:r>
      <w:hyperlink r:id="rId13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jc w:val="center"/>
      </w:pPr>
      <w:proofErr w:type="spellStart"/>
      <w:r w:rsidRPr="00677C12">
        <w:t>Lз</w:t>
      </w:r>
      <w:proofErr w:type="spellEnd"/>
      <w:r w:rsidRPr="00677C12">
        <w:t xml:space="preserve"> = </w:t>
      </w:r>
      <w:proofErr w:type="spellStart"/>
      <w:r w:rsidRPr="00677C12">
        <w:t>Nбз</w:t>
      </w:r>
      <w:proofErr w:type="spellEnd"/>
      <w:r w:rsidRPr="00677C12">
        <w:t xml:space="preserve"> x Р,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  <w:r w:rsidRPr="00677C12">
        <w:t>где: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proofErr w:type="spellStart"/>
      <w:r w:rsidRPr="00677C12">
        <w:t>Nбз</w:t>
      </w:r>
      <w:proofErr w:type="spellEnd"/>
      <w:r w:rsidRPr="00677C12">
        <w:t xml:space="preserve"> - объем учтенных запасов и неучтенных полезных ископаемых, утраченных в результате вреда, вызванного в том числе загрязнением недр, затоплением, обводнением, пожарами, а также самовольным пользованием недрами (тонн, тыс. куб. метров, граммов, карат, куб. метров в сутки, тонн в сутки), уменьшенный на величину норм технологических потерь, утвержденных в установленном порядке, за исключением случаев самовольного пользования недрами;</w:t>
      </w:r>
    </w:p>
    <w:p w:rsidR="00677C12" w:rsidRPr="00677C12" w:rsidRDefault="00677C12">
      <w:pPr>
        <w:pStyle w:val="ConsPlusNormal"/>
        <w:jc w:val="both"/>
      </w:pPr>
      <w:r w:rsidRPr="00677C12">
        <w:t xml:space="preserve">(в ред. </w:t>
      </w:r>
      <w:hyperlink r:id="rId14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Р - стоимость единицы полезного ископаемого, определяемая по средней рыночной цене его реализации за 6 месяцев, предшествующих месяцу, в котором было выявлено совершенное правонарушение (рублей).</w:t>
      </w:r>
    </w:p>
    <w:p w:rsidR="00677C12" w:rsidRPr="00677C12" w:rsidRDefault="00677C12">
      <w:pPr>
        <w:pStyle w:val="ConsPlusNormal"/>
        <w:jc w:val="both"/>
      </w:pPr>
      <w:r w:rsidRPr="00677C12">
        <w:t xml:space="preserve">(в ред. </w:t>
      </w:r>
      <w:hyperlink r:id="rId15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Для целей настоящих Правил объем утраченного в результате самовольного пользования недрами полезного ископаемого, запасы которого не учтены государственным или территориальным балансом запасов полезных ископаемых, принимается равным объему извлеченных полезных ископаемых, выявленному в результате соответствующего расследования по факту самовольного пользования недрами.</w:t>
      </w:r>
    </w:p>
    <w:p w:rsidR="00677C12" w:rsidRPr="00677C12" w:rsidRDefault="00677C12">
      <w:pPr>
        <w:pStyle w:val="ConsPlusNormal"/>
        <w:jc w:val="both"/>
      </w:pPr>
      <w:r w:rsidRPr="00677C12">
        <w:t xml:space="preserve">(абзац введен </w:t>
      </w:r>
      <w:hyperlink r:id="rId16" w:history="1">
        <w:r w:rsidRPr="00677C12">
          <w:t>Постановлением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>7. Сведения о средней рыночной цене реализации добытого полезного ископаемого представляются Федеральной службой государственной статистики по запросу Федеральной службы по надзору в сфере природопользования, ее территориальных органов или органов исполнительной власти субъекта Российской Федерации.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 xml:space="preserve">В случае отсутствия указанных сведений у Федеральной службы государственной статистики сведения о средней рыночной цене реализации полезного ископаемого представляются Федеральным агентством по недропользованию по запросу Федеральной службы по надзору в сфере природопользования, ее территориальных органов или органов исполнительной власти субъекта Российской Федерации. Федеральное агентство по недропользованию определяет среднюю рыночную цену реализации полезного ископаемого в порядке, установленном </w:t>
      </w:r>
      <w:hyperlink r:id="rId17" w:history="1">
        <w:r w:rsidRPr="00677C12">
          <w:t>постановлением</w:t>
        </w:r>
      </w:hyperlink>
      <w:r w:rsidRPr="00677C12">
        <w:t xml:space="preserve"> Правительства Российской Федерации от 4 февраля 2009 г. N 94 "О порядке определения размера разовых платежей за пользование недрами на участках недр, которые предоставляются в пользование без проведения конкурсов и аукционов".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 xml:space="preserve">В случае отсутствия сведений о средней рыночной цене реализации добытого полезного ископаемого у Федерального агентства по недропользованию средняя рыночная цена реализации полезного ископаемого определяется Федеральной службой по надзору в сфере природопользования, ее территориальными органами или органом исполнительной власти субъекта Российской Федерации с учетом данных отчетов о выполненных работах по контрактам, заключенным в соответствии с Федеральным </w:t>
      </w:r>
      <w:hyperlink r:id="rId18" w:history="1">
        <w:r w:rsidRPr="00677C12">
          <w:t>законом</w:t>
        </w:r>
      </w:hyperlink>
      <w:r w:rsidRPr="00677C12"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677C12" w:rsidRPr="00677C12" w:rsidRDefault="00677C12">
      <w:pPr>
        <w:pStyle w:val="ConsPlusNormal"/>
        <w:spacing w:before="220"/>
        <w:ind w:firstLine="540"/>
        <w:jc w:val="both"/>
      </w:pPr>
      <w:r w:rsidRPr="00677C12">
        <w:t xml:space="preserve">При этом вид добытого полезного ископаемого определяется в соответствии со </w:t>
      </w:r>
      <w:hyperlink r:id="rId19" w:history="1">
        <w:r w:rsidRPr="00677C12">
          <w:t>статьей 337</w:t>
        </w:r>
      </w:hyperlink>
      <w:r w:rsidRPr="00677C12">
        <w:t xml:space="preserve"> Налогового кодекса Российской Федерации. В целях настоящих Правил к добытым полезным ископаемым также относятся подземные воды, не являющиеся в соответствии с Налоговым </w:t>
      </w:r>
      <w:hyperlink r:id="rId20" w:history="1">
        <w:r w:rsidRPr="00677C12">
          <w:t>кодексом</w:t>
        </w:r>
      </w:hyperlink>
      <w:r w:rsidRPr="00677C12">
        <w:t xml:space="preserve"> Российской Федерации объектом налогообложения налогом на добычу полезных ископаемых. В случае наличия на участке недр многокомпонентных комплексных руд применяется средняя рыночная цена единицы многокомпонентной комплексной руды, определяемая как сумма произведений количества компонента в руде и его цены.</w:t>
      </w:r>
    </w:p>
    <w:p w:rsidR="00677C12" w:rsidRPr="00677C12" w:rsidRDefault="00677C12">
      <w:pPr>
        <w:pStyle w:val="ConsPlusNormal"/>
        <w:jc w:val="both"/>
      </w:pPr>
      <w:r w:rsidRPr="00677C12">
        <w:t xml:space="preserve">(п. 7 в ред. </w:t>
      </w:r>
      <w:hyperlink r:id="rId21" w:history="1">
        <w:r w:rsidRPr="00677C12">
          <w:t>Постановления</w:t>
        </w:r>
      </w:hyperlink>
      <w:r w:rsidRPr="00677C12">
        <w:t xml:space="preserve"> Правительства РФ от 10.03.2020 N 261)</w:t>
      </w: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ind w:firstLine="540"/>
        <w:jc w:val="both"/>
      </w:pPr>
    </w:p>
    <w:p w:rsidR="00677C12" w:rsidRPr="00677C12" w:rsidRDefault="00677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30415" w:rsidRPr="00677C12" w:rsidRDefault="00930415"/>
    <w:sectPr w:rsidR="00930415" w:rsidRPr="00677C12" w:rsidSect="002C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12"/>
    <w:rsid w:val="0029270E"/>
    <w:rsid w:val="002F2FF5"/>
    <w:rsid w:val="00677C12"/>
    <w:rsid w:val="006832DE"/>
    <w:rsid w:val="00930415"/>
    <w:rsid w:val="00BC0A8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625FE-32B5-42C3-8BDD-B98519E8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00421F9A348DF305312BF5CD342499E9508DE465AF839FCD81CB914E4864D33BEBE7C939C3D7FAF2EAC1CA7674N8U" TargetMode="External"/><Relationship Id="rId13" Type="http://schemas.openxmlformats.org/officeDocument/2006/relationships/hyperlink" Target="consultantplus://offline/ref=A800421F9A348DF305312BF5CD342499E9518BE264A6839FCD81CB914E4864D329EBBFC53BC7C9F8F1FF979B301D7A5D00B5A7E51AB3343B77N6U" TargetMode="External"/><Relationship Id="rId18" Type="http://schemas.openxmlformats.org/officeDocument/2006/relationships/hyperlink" Target="consultantplus://offline/ref=A800421F9A348DF305312BF5CD342499E9508DE465AF839FCD81CB914E4864D33BEBE7C939C3D7FAF2EAC1CA7674N8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00421F9A348DF305312BF5CD342499E9518BE264A6839FCD81CB914E4864D329EBBFC53BC7C9F9F5FF979B301D7A5D00B5A7E51AB3343B77N6U" TargetMode="External"/><Relationship Id="rId7" Type="http://schemas.openxmlformats.org/officeDocument/2006/relationships/hyperlink" Target="consultantplus://offline/ref=A800421F9A348DF305312BF5CD342499E9568AE164A3839FCD81CB914E4864D33BEBE7C939C3D7FAF2EAC1CA7674N8U" TargetMode="External"/><Relationship Id="rId12" Type="http://schemas.openxmlformats.org/officeDocument/2006/relationships/hyperlink" Target="consultantplus://offline/ref=A800421F9A348DF305312BF5CD342499E9518BE264A6839FCD81CB914E4864D329EBBFC53BC7C9FBFEFF979B301D7A5D00B5A7E51AB3343B77N6U" TargetMode="External"/><Relationship Id="rId17" Type="http://schemas.openxmlformats.org/officeDocument/2006/relationships/hyperlink" Target="consultantplus://offline/ref=A800421F9A348DF305312BF5CD342499E95488E361A6839FCD81CB914E4864D33BEBE7C939C3D7FAF2EAC1CA7674N8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00421F9A348DF305312BF5CD342499E9518BE264A6839FCD81CB914E4864D329EBBFC53BC7C9F9F7FF979B301D7A5D00B5A7E51AB3343B77N6U" TargetMode="External"/><Relationship Id="rId20" Type="http://schemas.openxmlformats.org/officeDocument/2006/relationships/hyperlink" Target="consultantplus://offline/ref=A800421F9A348DF305312BF5CD342499E95688E065A7839FCD81CB914E4864D33BEBE7C939C3D7FAF2EAC1CA7674N8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00421F9A348DF305312BF5CD342499E9518BE264A6839FCD81CB914E4864D329EBBFC53BC7C9FAF2FF979B301D7A5D00B5A7E51AB3343B77N6U" TargetMode="External"/><Relationship Id="rId11" Type="http://schemas.openxmlformats.org/officeDocument/2006/relationships/hyperlink" Target="consultantplus://offline/ref=A800421F9A348DF305312BF5CD342499E9518BE264A6839FCD81CB914E4864D329EBBFC53BC7C9FBF5FF979B301D7A5D00B5A7E51AB3343B77N6U" TargetMode="External"/><Relationship Id="rId5" Type="http://schemas.openxmlformats.org/officeDocument/2006/relationships/hyperlink" Target="consultantplus://offline/ref=A800421F9A348DF305312BF5CD342499E9568AE164A3839FCD81CB914E4864D329EBBFC538C3C2AEA6B096C7764C695F01B5A5E0067BN1U" TargetMode="External"/><Relationship Id="rId15" Type="http://schemas.openxmlformats.org/officeDocument/2006/relationships/hyperlink" Target="consultantplus://offline/ref=A800421F9A348DF305312BF5CD342499E9518BE264A6839FCD81CB914E4864D329EBBFC53BC7C9F8FEFF979B301D7A5D00B5A7E51AB3343B77N6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800421F9A348DF305312BF5CD342499E9518BE264A6839FCD81CB914E4864D329EBBFC53BC7C9FAFEFF979B301D7A5D00B5A7E51AB3343B77N6U" TargetMode="External"/><Relationship Id="rId19" Type="http://schemas.openxmlformats.org/officeDocument/2006/relationships/hyperlink" Target="consultantplus://offline/ref=A800421F9A348DF305312BF5CD342499E9508DE460A6839FCD81CB914E4864D329EBBFC53BC4CAFFFEFF979B301D7A5D00B5A7E51AB3343B77N6U" TargetMode="External"/><Relationship Id="rId4" Type="http://schemas.openxmlformats.org/officeDocument/2006/relationships/hyperlink" Target="consultantplus://offline/ref=A800421F9A348DF305312BF5CD342499E9518BE264A6839FCD81CB914E4864D329EBBFC53BC7C9FAF2FF979B301D7A5D00B5A7E51AB3343B77N6U" TargetMode="External"/><Relationship Id="rId9" Type="http://schemas.openxmlformats.org/officeDocument/2006/relationships/hyperlink" Target="consultantplus://offline/ref=A800421F9A348DF305312BF5CD342499E9508DE465AF839FCD81CB914E4864D33BEBE7C939C3D7FAF2EAC1CA7674N8U" TargetMode="External"/><Relationship Id="rId14" Type="http://schemas.openxmlformats.org/officeDocument/2006/relationships/hyperlink" Target="consultantplus://offline/ref=A800421F9A348DF305312BF5CD342499E9518BE264A6839FCD81CB914E4864D329EBBFC53BC7C9F8FFFF979B301D7A5D00B5A7E51AB3343B77N6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1884</Words>
  <Characters>10742</Characters>
  <Application>Microsoft Office Word</Application>
  <DocSecurity>0</DocSecurity>
  <Lines>89</Lines>
  <Paragraphs>25</Paragraphs>
  <ScaleCrop>false</ScaleCrop>
  <Company/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2020-05-24T20:13:00Z</dcterms:created>
  <dcterms:modified xsi:type="dcterms:W3CDTF">2020-05-24T20:15:00Z</dcterms:modified>
</cp:coreProperties>
</file>