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53" w:rsidRPr="001E3F53" w:rsidRDefault="001E3F53">
      <w:pPr>
        <w:pStyle w:val="ConsPlusNormal"/>
        <w:jc w:val="both"/>
        <w:outlineLvl w:val="0"/>
      </w:pPr>
    </w:p>
    <w:p w:rsidR="001E3F53" w:rsidRPr="001E3F53" w:rsidRDefault="001E3F53">
      <w:pPr>
        <w:pStyle w:val="ConsPlusTitle"/>
        <w:jc w:val="center"/>
      </w:pPr>
      <w:r w:rsidRPr="001E3F53">
        <w:t>ПРАВИТЕЛЬСТВО РОССИЙСКОЙ ФЕДЕРАЦИИ</w:t>
      </w:r>
    </w:p>
    <w:p w:rsidR="001E3F53" w:rsidRPr="001E3F53" w:rsidRDefault="001E3F53">
      <w:pPr>
        <w:pStyle w:val="ConsPlusTitle"/>
        <w:jc w:val="center"/>
      </w:pPr>
    </w:p>
    <w:p w:rsidR="001E3F53" w:rsidRPr="001E3F53" w:rsidRDefault="001E3F53">
      <w:pPr>
        <w:pStyle w:val="ConsPlusTitle"/>
        <w:jc w:val="center"/>
      </w:pPr>
      <w:r w:rsidRPr="001E3F53">
        <w:t>ПОСТАНОВЛЕНИЕ</w:t>
      </w:r>
    </w:p>
    <w:p w:rsidR="001E3F53" w:rsidRPr="001E3F53" w:rsidRDefault="001E3F53">
      <w:pPr>
        <w:pStyle w:val="ConsPlusTitle"/>
        <w:jc w:val="center"/>
      </w:pPr>
      <w:r w:rsidRPr="001E3F53">
        <w:t>от 6 августа 2015 г. N 802</w:t>
      </w:r>
    </w:p>
    <w:p w:rsidR="001E3F53" w:rsidRPr="001E3F53" w:rsidRDefault="001E3F53">
      <w:pPr>
        <w:pStyle w:val="ConsPlusTitle"/>
        <w:jc w:val="center"/>
      </w:pPr>
    </w:p>
    <w:p w:rsidR="001E3F53" w:rsidRPr="001E3F53" w:rsidRDefault="001E3F53">
      <w:pPr>
        <w:pStyle w:val="ConsPlusTitle"/>
        <w:jc w:val="center"/>
      </w:pPr>
      <w:r w:rsidRPr="001E3F53">
        <w:t>ОБ УСЛОВИЯХ И ПОРЯДКЕ</w:t>
      </w:r>
    </w:p>
    <w:p w:rsidR="001E3F53" w:rsidRPr="001E3F53" w:rsidRDefault="001E3F53">
      <w:pPr>
        <w:pStyle w:val="ConsPlusTitle"/>
        <w:jc w:val="center"/>
      </w:pPr>
      <w:r w:rsidRPr="001E3F53">
        <w:t>РАССРОЧКИ РАЗОВОГО ПЛАТЕЖА ЗА ПОЛЬЗОВАНИЕ НЕДРАМИ</w:t>
      </w:r>
    </w:p>
    <w:p w:rsidR="001E3F53" w:rsidRPr="001E3F53" w:rsidRDefault="001E3F53">
      <w:pPr>
        <w:pStyle w:val="ConsPlusTitle"/>
        <w:jc w:val="center"/>
      </w:pPr>
      <w:r w:rsidRPr="001E3F53">
        <w:t>ПРИ НАСТУПЛЕНИИ ОПРЕДЕЛЕННЫХ СОБЫТИЙ, ОГОВОРЕННЫХ</w:t>
      </w:r>
    </w:p>
    <w:p w:rsidR="001E3F53" w:rsidRPr="001E3F53" w:rsidRDefault="001E3F53">
      <w:pPr>
        <w:pStyle w:val="ConsPlusTitle"/>
        <w:jc w:val="center"/>
      </w:pPr>
      <w:r w:rsidRPr="001E3F53">
        <w:t>В ЛИЦЕНЗИИ</w:t>
      </w:r>
    </w:p>
    <w:p w:rsidR="001E3F53" w:rsidRPr="001E3F53" w:rsidRDefault="001E3F53">
      <w:pPr>
        <w:pStyle w:val="ConsPlusNormal"/>
        <w:jc w:val="both"/>
      </w:pPr>
      <w:bookmarkStart w:id="0" w:name="_GoBack"/>
      <w:bookmarkEnd w:id="0"/>
    </w:p>
    <w:p w:rsidR="001E3F53" w:rsidRPr="001E3F53" w:rsidRDefault="001E3F53">
      <w:pPr>
        <w:pStyle w:val="ConsPlusNormal"/>
        <w:ind w:firstLine="540"/>
        <w:jc w:val="both"/>
      </w:pPr>
      <w:r w:rsidRPr="001E3F53">
        <w:t xml:space="preserve">В соответствии со </w:t>
      </w:r>
      <w:hyperlink r:id="rId4" w:history="1">
        <w:r w:rsidRPr="001E3F53">
          <w:t>статьей 40</w:t>
        </w:r>
      </w:hyperlink>
      <w:r w:rsidRPr="001E3F53">
        <w:t xml:space="preserve"> Закона Российской Федерации "О недрах" Правительство Российской Федерации постановляет:</w:t>
      </w:r>
    </w:p>
    <w:p w:rsidR="001E3F53" w:rsidRPr="001E3F53" w:rsidRDefault="001E3F53">
      <w:pPr>
        <w:pStyle w:val="ConsPlusNormal"/>
        <w:spacing w:before="220"/>
        <w:ind w:firstLine="540"/>
        <w:jc w:val="both"/>
      </w:pPr>
      <w:bookmarkStart w:id="1" w:name="P12"/>
      <w:bookmarkEnd w:id="1"/>
      <w:r w:rsidRPr="001E3F53">
        <w:t>1. Установить, что уплата разового платежа за пользование недрами при наступлении определенных событий, оговоренных в лицензии (далее - разовый платеж), может быть произведена частями в следующих случаях:</w:t>
      </w:r>
    </w:p>
    <w:p w:rsidR="001E3F53" w:rsidRPr="001E3F53" w:rsidRDefault="001E3F53">
      <w:pPr>
        <w:pStyle w:val="ConsPlusNormal"/>
        <w:spacing w:before="220"/>
        <w:ind w:firstLine="540"/>
        <w:jc w:val="both"/>
      </w:pPr>
      <w:r w:rsidRPr="001E3F53">
        <w:t>а) установлен факт открытия месторождения полезных ископаемых на участке недр пользователем недр, проводившим работы по геологическому изучению недр такого участка для разведки и добычи полезных ископаемых открытого месторождения;</w:t>
      </w:r>
    </w:p>
    <w:p w:rsidR="001E3F53" w:rsidRPr="001E3F53" w:rsidRDefault="001E3F53">
      <w:pPr>
        <w:pStyle w:val="ConsPlusNormal"/>
        <w:spacing w:before="220"/>
        <w:ind w:firstLine="540"/>
        <w:jc w:val="both"/>
      </w:pPr>
      <w:r w:rsidRPr="001E3F53">
        <w:t xml:space="preserve">б) лицензия на пользование одним участком недр в целях разведки и добычи полезных ископаемых или в целях геологического изучения, разведки и добычи полезных ископаемых содержит обязательство </w:t>
      </w:r>
      <w:proofErr w:type="spellStart"/>
      <w:r w:rsidRPr="001E3F53">
        <w:t>недропользователя</w:t>
      </w:r>
      <w:proofErr w:type="spellEnd"/>
      <w:r w:rsidRPr="001E3F53">
        <w:t xml:space="preserve"> по ликвидации горных выработок, в том числе буровых скважин (без права добычи полезных ископаемых), и иных сооружений, связанных с пользованием недрами, на другом участке недр.</w:t>
      </w:r>
    </w:p>
    <w:p w:rsidR="001E3F53" w:rsidRPr="001E3F53" w:rsidRDefault="001E3F53">
      <w:pPr>
        <w:pStyle w:val="ConsPlusNormal"/>
        <w:spacing w:before="220"/>
        <w:ind w:firstLine="540"/>
        <w:jc w:val="both"/>
      </w:pPr>
      <w:r w:rsidRPr="001E3F53">
        <w:t xml:space="preserve">2. Установить, что в случаях, указанных в </w:t>
      </w:r>
      <w:hyperlink w:anchor="P12" w:history="1">
        <w:r w:rsidRPr="001E3F53">
          <w:t>пункте 1</w:t>
        </w:r>
      </w:hyperlink>
      <w:r w:rsidRPr="001E3F53">
        <w:t xml:space="preserve"> настоящего постановления, уплата разового платежа осуществляется в следующем порядке:</w:t>
      </w:r>
    </w:p>
    <w:p w:rsidR="001E3F53" w:rsidRPr="001E3F53" w:rsidRDefault="001E3F53">
      <w:pPr>
        <w:pStyle w:val="ConsPlusNormal"/>
        <w:spacing w:before="220"/>
        <w:ind w:firstLine="540"/>
        <w:jc w:val="both"/>
      </w:pPr>
      <w:r w:rsidRPr="001E3F53">
        <w:t>а) 20 процентов размера разового платежа уплачивается в течение 30 календарных дней со дня государственной регистрации лицензии;</w:t>
      </w:r>
    </w:p>
    <w:p w:rsidR="001E3F53" w:rsidRPr="001E3F53" w:rsidRDefault="001E3F53">
      <w:pPr>
        <w:pStyle w:val="ConsPlusNormal"/>
        <w:spacing w:before="220"/>
        <w:ind w:firstLine="540"/>
        <w:jc w:val="both"/>
      </w:pPr>
      <w:bookmarkStart w:id="2" w:name="P17"/>
      <w:bookmarkEnd w:id="2"/>
      <w:r w:rsidRPr="001E3F53">
        <w:t>б) 80 процентов размера разового платежа уплачивается не позднее истечения 5 лет со дня государственной регистрации лицензии.</w:t>
      </w:r>
    </w:p>
    <w:p w:rsidR="001E3F53" w:rsidRPr="001E3F53" w:rsidRDefault="001E3F53">
      <w:pPr>
        <w:pStyle w:val="ConsPlusNormal"/>
        <w:spacing w:before="220"/>
        <w:ind w:firstLine="540"/>
        <w:jc w:val="both"/>
      </w:pPr>
      <w:r w:rsidRPr="001E3F53">
        <w:t xml:space="preserve">3. Установить, что в случае прекращения (в том числе досрочного) права пользования недрами до истечения периода рассрочки, указанного в </w:t>
      </w:r>
      <w:hyperlink w:anchor="P17" w:history="1">
        <w:r w:rsidRPr="001E3F53">
          <w:t>подпункте "б" пункта 2</w:t>
        </w:r>
      </w:hyperlink>
      <w:r w:rsidRPr="001E3F53">
        <w:t xml:space="preserve"> настоящего постановления (за исключением случая, предусмотренного </w:t>
      </w:r>
      <w:hyperlink r:id="rId5" w:history="1">
        <w:r w:rsidRPr="001E3F53">
          <w:t>частями пятой</w:t>
        </w:r>
      </w:hyperlink>
      <w:r w:rsidRPr="001E3F53">
        <w:t xml:space="preserve"> и </w:t>
      </w:r>
      <w:hyperlink r:id="rId6" w:history="1">
        <w:r w:rsidRPr="001E3F53">
          <w:t>шестой статьи 2.1</w:t>
        </w:r>
      </w:hyperlink>
      <w:r w:rsidRPr="001E3F53">
        <w:t xml:space="preserve"> Закона Российской Федерации "О недрах"), разовый платеж полностью уплачивается не позднее истечения 10 дней со дня принятия в соответствии с </w:t>
      </w:r>
      <w:hyperlink r:id="rId7" w:history="1">
        <w:r w:rsidRPr="001E3F53">
          <w:t>законодательством</w:t>
        </w:r>
      </w:hyperlink>
      <w:r w:rsidRPr="001E3F53">
        <w:t xml:space="preserve"> Российской Федерации решения о прекращении права пользования недрами.</w:t>
      </w:r>
    </w:p>
    <w:p w:rsidR="001E3F53" w:rsidRPr="001E3F53" w:rsidRDefault="001E3F53">
      <w:pPr>
        <w:pStyle w:val="ConsPlusNormal"/>
        <w:jc w:val="both"/>
      </w:pPr>
    </w:p>
    <w:p w:rsidR="001E3F53" w:rsidRPr="001E3F53" w:rsidRDefault="001E3F53">
      <w:pPr>
        <w:pStyle w:val="ConsPlusNormal"/>
        <w:jc w:val="right"/>
      </w:pPr>
      <w:r w:rsidRPr="001E3F53">
        <w:t>Председатель Правительства</w:t>
      </w:r>
    </w:p>
    <w:p w:rsidR="001E3F53" w:rsidRPr="001E3F53" w:rsidRDefault="001E3F53">
      <w:pPr>
        <w:pStyle w:val="ConsPlusNormal"/>
        <w:jc w:val="right"/>
      </w:pPr>
      <w:r w:rsidRPr="001E3F53">
        <w:t>Российской Федерации</w:t>
      </w:r>
    </w:p>
    <w:p w:rsidR="001E3F53" w:rsidRPr="001E3F53" w:rsidRDefault="001E3F53">
      <w:pPr>
        <w:pStyle w:val="ConsPlusNormal"/>
        <w:jc w:val="right"/>
      </w:pPr>
      <w:r w:rsidRPr="001E3F53">
        <w:t>Д.МЕДВЕДЕВ</w:t>
      </w:r>
    </w:p>
    <w:p w:rsidR="001E3F53" w:rsidRPr="001E3F53" w:rsidRDefault="001E3F53">
      <w:pPr>
        <w:pStyle w:val="ConsPlusNormal"/>
        <w:jc w:val="both"/>
      </w:pPr>
    </w:p>
    <w:p w:rsidR="001E3F53" w:rsidRPr="001E3F53" w:rsidRDefault="001E3F53">
      <w:pPr>
        <w:pStyle w:val="ConsPlusNormal"/>
        <w:jc w:val="both"/>
      </w:pPr>
    </w:p>
    <w:p w:rsidR="001E3F53" w:rsidRPr="001E3F53" w:rsidRDefault="001E3F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0415" w:rsidRPr="001E3F53" w:rsidRDefault="00930415"/>
    <w:sectPr w:rsidR="00930415" w:rsidRPr="001E3F53" w:rsidSect="005D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53"/>
    <w:rsid w:val="001E3F53"/>
    <w:rsid w:val="0029270E"/>
    <w:rsid w:val="002F2FF5"/>
    <w:rsid w:val="006832DE"/>
    <w:rsid w:val="00930415"/>
    <w:rsid w:val="00BC0A82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0F1-83E2-4978-AD60-FE7C73F9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F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2682F1D6E9C7803BDD4A998DE5B128664E4927BD68EC5A8463E65DFC94AF3956D3072DC7B9A5E52A93F1FACB6EEBF39A24F46C5919409E6WCS9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682F1D6E9C7803BDD4A998DE5B128664E4927BD68EC5A8463E65DFC94AF3956D3072DC7B9A5A50AF3F1FACB6EEBF39A24F46C5919409E6WCS9U" TargetMode="External"/><Relationship Id="rId5" Type="http://schemas.openxmlformats.org/officeDocument/2006/relationships/hyperlink" Target="consultantplus://offline/ref=52682F1D6E9C7803BDD4A998DE5B128664E4927BD68EC5A8463E65DFC94AF3956D3072DC7B9A5A50AE3F1FACB6EEBF39A24F46C5919409E6WCS9U" TargetMode="External"/><Relationship Id="rId4" Type="http://schemas.openxmlformats.org/officeDocument/2006/relationships/hyperlink" Target="consultantplus://offline/ref=52682F1D6E9C7803BDD4A998DE5B128664E4927BD68EC5A8463E65DFC94AF3956D3072DC73925704FF701EF0F0BFAC3BA34F44C08DW9S6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2020-05-24T20:18:00Z</dcterms:created>
  <dcterms:modified xsi:type="dcterms:W3CDTF">2020-05-24T20:19:00Z</dcterms:modified>
</cp:coreProperties>
</file>